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8292A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  <w:lang w:val="de-DE" w:eastAsia="de-DE"/>
        </w:rPr>
      </w:pPr>
    </w:p>
    <w:p w14:paraId="5CCFFF75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  <w:lang w:val="de-DE" w:eastAsia="de-DE"/>
        </w:rPr>
      </w:pPr>
    </w:p>
    <w:p w14:paraId="5058DCB5" w14:textId="77777777" w:rsidR="00AB4311" w:rsidRPr="005C13FE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5C13FE">
        <w:rPr>
          <w:rFonts w:ascii="Arial" w:hAnsi="Arial" w:cs="Arial"/>
          <w:lang w:eastAsia="de-AT"/>
        </w:rPr>
        <w:t xml:space="preserve">9. bis </w:t>
      </w:r>
      <w:r>
        <w:rPr>
          <w:rFonts w:ascii="Arial" w:hAnsi="Arial" w:cs="Arial"/>
          <w:lang w:eastAsia="de-AT"/>
        </w:rPr>
        <w:t>23. November 2024</w:t>
      </w:r>
    </w:p>
    <w:p w14:paraId="7C17E3B7" w14:textId="77777777" w:rsidR="00AB4311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  <w:lang w:eastAsia="de-AT"/>
        </w:rPr>
      </w:pPr>
      <w:r>
        <w:rPr>
          <w:rFonts w:ascii="Arial" w:hAnsi="Arial" w:cs="Arial"/>
          <w:b/>
          <w:bCs/>
          <w:sz w:val="28"/>
          <w:szCs w:val="28"/>
          <w:lang w:eastAsia="de-AT"/>
        </w:rPr>
        <w:t>STOLZ UND VORURTEIL* (*ODER SO …)</w:t>
      </w:r>
    </w:p>
    <w:p w14:paraId="3B87ED20" w14:textId="77777777" w:rsidR="00AB4311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>
        <w:rPr>
          <w:rFonts w:ascii="Arial" w:hAnsi="Arial" w:cs="Arial"/>
          <w:lang w:eastAsia="de-AT"/>
        </w:rPr>
        <w:t xml:space="preserve">von ISOBEL MCARTHUR </w:t>
      </w:r>
    </w:p>
    <w:p w14:paraId="68A0B206" w14:textId="77777777" w:rsidR="00AB4311" w:rsidRPr="00AE1F15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>
        <w:rPr>
          <w:rFonts w:ascii="Arial" w:hAnsi="Arial" w:cs="Arial"/>
          <w:lang w:eastAsia="de-AT"/>
        </w:rPr>
        <w:t>nach JANE AUSTEN</w:t>
      </w:r>
    </w:p>
    <w:p w14:paraId="77DA825E" w14:textId="77777777" w:rsidR="00AB4311" w:rsidRPr="00A159D6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</w:p>
    <w:p w14:paraId="14C84976" w14:textId="77777777" w:rsidR="00AB4311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A159D6">
        <w:rPr>
          <w:rFonts w:ascii="Arial" w:hAnsi="Arial" w:cs="Arial"/>
          <w:lang w:eastAsia="de-AT"/>
        </w:rPr>
        <w:t xml:space="preserve">Inszenierung: </w:t>
      </w:r>
      <w:r>
        <w:rPr>
          <w:rFonts w:ascii="Arial" w:hAnsi="Arial" w:cs="Arial"/>
          <w:lang w:eastAsia="de-AT"/>
        </w:rPr>
        <w:t>RÜDIGER HENTZSCHEL</w:t>
      </w:r>
    </w:p>
    <w:p w14:paraId="62B6EA57" w14:textId="77777777" w:rsidR="00AB4311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u w:val="single"/>
          <w:lang w:eastAsia="de-AT"/>
        </w:rPr>
      </w:pPr>
    </w:p>
    <w:p w14:paraId="1E48E778" w14:textId="77777777" w:rsidR="00AB4311" w:rsidRPr="009579CE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u w:val="single"/>
          <w:lang w:eastAsia="de-AT"/>
        </w:rPr>
      </w:pPr>
      <w:r w:rsidRPr="009579CE">
        <w:rPr>
          <w:rFonts w:ascii="Arial" w:hAnsi="Arial" w:cs="Arial"/>
          <w:b/>
          <w:bCs/>
          <w:u w:val="single"/>
          <w:lang w:eastAsia="de-AT"/>
        </w:rPr>
        <w:t>Premiere:</w:t>
      </w:r>
      <w:r w:rsidRPr="009579CE">
        <w:rPr>
          <w:rFonts w:ascii="Arial" w:hAnsi="Arial" w:cs="Arial"/>
          <w:u w:val="single"/>
          <w:lang w:eastAsia="de-AT"/>
        </w:rPr>
        <w:t xml:space="preserve"> Samstag, </w:t>
      </w:r>
      <w:r>
        <w:rPr>
          <w:rFonts w:ascii="Arial" w:hAnsi="Arial" w:cs="Arial"/>
          <w:u w:val="single"/>
          <w:lang w:eastAsia="de-AT"/>
        </w:rPr>
        <w:t>9</w:t>
      </w:r>
      <w:r w:rsidRPr="009579CE">
        <w:rPr>
          <w:rFonts w:ascii="Arial" w:hAnsi="Arial" w:cs="Arial"/>
          <w:u w:val="single"/>
          <w:lang w:eastAsia="de-AT"/>
        </w:rPr>
        <w:t>. November 202</w:t>
      </w:r>
      <w:r>
        <w:rPr>
          <w:rFonts w:ascii="Arial" w:hAnsi="Arial" w:cs="Arial"/>
          <w:u w:val="single"/>
          <w:lang w:eastAsia="de-AT"/>
        </w:rPr>
        <w:t>4</w:t>
      </w:r>
      <w:r w:rsidRPr="009579CE">
        <w:rPr>
          <w:rFonts w:ascii="Arial" w:hAnsi="Arial" w:cs="Arial"/>
          <w:u w:val="single"/>
          <w:lang w:eastAsia="de-AT"/>
        </w:rPr>
        <w:t>, um 19:30 Uhr</w:t>
      </w:r>
    </w:p>
    <w:p w14:paraId="6DE4B497" w14:textId="77777777" w:rsidR="00AB4311" w:rsidRPr="00914475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9579CE">
        <w:rPr>
          <w:rFonts w:ascii="Arial" w:hAnsi="Arial" w:cs="Arial"/>
          <w:b/>
          <w:bCs/>
          <w:lang w:eastAsia="de-AT"/>
        </w:rPr>
        <w:t>Weitere Spieltage:</w:t>
      </w:r>
      <w:r w:rsidRPr="009579CE">
        <w:rPr>
          <w:rFonts w:ascii="Arial" w:hAnsi="Arial" w:cs="Arial"/>
          <w:lang w:eastAsia="de-AT"/>
        </w:rPr>
        <w:br/>
      </w:r>
      <w:r w:rsidRPr="00914475">
        <w:rPr>
          <w:rFonts w:ascii="Arial" w:hAnsi="Arial" w:cs="Arial"/>
          <w:lang w:eastAsia="de-AT"/>
        </w:rPr>
        <w:t>Do–Sa, 14. 11. bis 16. 11.</w:t>
      </w:r>
      <w:r>
        <w:rPr>
          <w:rFonts w:ascii="Arial" w:hAnsi="Arial" w:cs="Arial"/>
          <w:lang w:eastAsia="de-AT"/>
        </w:rPr>
        <w:t xml:space="preserve"> </w:t>
      </w:r>
      <w:r w:rsidRPr="00914475">
        <w:rPr>
          <w:rFonts w:ascii="Arial" w:hAnsi="Arial" w:cs="Arial"/>
          <w:lang w:eastAsia="de-AT"/>
        </w:rPr>
        <w:t>202</w:t>
      </w:r>
      <w:r>
        <w:rPr>
          <w:rFonts w:ascii="Arial" w:hAnsi="Arial" w:cs="Arial"/>
          <w:lang w:eastAsia="de-AT"/>
        </w:rPr>
        <w:t>4</w:t>
      </w:r>
      <w:r w:rsidRPr="00914475">
        <w:rPr>
          <w:rFonts w:ascii="Arial" w:hAnsi="Arial" w:cs="Arial"/>
          <w:lang w:eastAsia="de-AT"/>
        </w:rPr>
        <w:t>, jeweils um 19:30 Uhr</w:t>
      </w:r>
      <w:r w:rsidRPr="00914475">
        <w:rPr>
          <w:rFonts w:ascii="Arial" w:hAnsi="Arial" w:cs="Arial"/>
          <w:lang w:eastAsia="de-AT"/>
        </w:rPr>
        <w:br/>
        <w:t>So, 17. 11.</w:t>
      </w:r>
      <w:r>
        <w:rPr>
          <w:rFonts w:ascii="Arial" w:hAnsi="Arial" w:cs="Arial"/>
          <w:lang w:eastAsia="de-AT"/>
        </w:rPr>
        <w:t xml:space="preserve"> </w:t>
      </w:r>
      <w:r w:rsidRPr="00914475">
        <w:rPr>
          <w:rFonts w:ascii="Arial" w:hAnsi="Arial" w:cs="Arial"/>
          <w:lang w:eastAsia="de-AT"/>
        </w:rPr>
        <w:t>202</w:t>
      </w:r>
      <w:r>
        <w:rPr>
          <w:rFonts w:ascii="Arial" w:hAnsi="Arial" w:cs="Arial"/>
          <w:lang w:eastAsia="de-AT"/>
        </w:rPr>
        <w:t>4</w:t>
      </w:r>
      <w:r w:rsidRPr="00914475">
        <w:rPr>
          <w:rFonts w:ascii="Arial" w:hAnsi="Arial" w:cs="Arial"/>
          <w:lang w:eastAsia="de-AT"/>
        </w:rPr>
        <w:t>, um 17:00 Uhr</w:t>
      </w:r>
      <w:r w:rsidRPr="00914475">
        <w:rPr>
          <w:rFonts w:ascii="Arial" w:hAnsi="Arial" w:cs="Arial"/>
          <w:lang w:eastAsia="de-AT"/>
        </w:rPr>
        <w:br/>
        <w:t>Di, 19. 11.</w:t>
      </w:r>
      <w:r>
        <w:rPr>
          <w:rFonts w:ascii="Arial" w:hAnsi="Arial" w:cs="Arial"/>
          <w:lang w:eastAsia="de-AT"/>
        </w:rPr>
        <w:t xml:space="preserve"> </w:t>
      </w:r>
      <w:r w:rsidRPr="00914475">
        <w:rPr>
          <w:rFonts w:ascii="Arial" w:hAnsi="Arial" w:cs="Arial"/>
          <w:lang w:eastAsia="de-AT"/>
        </w:rPr>
        <w:t>202</w:t>
      </w:r>
      <w:r>
        <w:rPr>
          <w:rFonts w:ascii="Arial" w:hAnsi="Arial" w:cs="Arial"/>
          <w:lang w:eastAsia="de-AT"/>
        </w:rPr>
        <w:t>4</w:t>
      </w:r>
      <w:r w:rsidRPr="00914475">
        <w:rPr>
          <w:rFonts w:ascii="Arial" w:hAnsi="Arial" w:cs="Arial"/>
          <w:lang w:eastAsia="de-AT"/>
        </w:rPr>
        <w:t>, um 19:30 Uhr</w:t>
      </w:r>
      <w:r w:rsidRPr="00914475">
        <w:rPr>
          <w:rFonts w:ascii="Arial" w:hAnsi="Arial" w:cs="Arial"/>
          <w:lang w:eastAsia="de-AT"/>
        </w:rPr>
        <w:br/>
        <w:t>Do–Sa, 21. 11. bis 23. 11.</w:t>
      </w:r>
      <w:r>
        <w:rPr>
          <w:rFonts w:ascii="Arial" w:hAnsi="Arial" w:cs="Arial"/>
          <w:lang w:eastAsia="de-AT"/>
        </w:rPr>
        <w:t xml:space="preserve"> </w:t>
      </w:r>
      <w:r w:rsidRPr="00914475">
        <w:rPr>
          <w:rFonts w:ascii="Arial" w:hAnsi="Arial" w:cs="Arial"/>
          <w:lang w:eastAsia="de-AT"/>
        </w:rPr>
        <w:t>202</w:t>
      </w:r>
      <w:r>
        <w:rPr>
          <w:rFonts w:ascii="Arial" w:hAnsi="Arial" w:cs="Arial"/>
          <w:lang w:eastAsia="de-AT"/>
        </w:rPr>
        <w:t>4</w:t>
      </w:r>
      <w:r w:rsidRPr="00914475">
        <w:rPr>
          <w:rFonts w:ascii="Arial" w:hAnsi="Arial" w:cs="Arial"/>
          <w:lang w:eastAsia="de-AT"/>
        </w:rPr>
        <w:t>, jeweils um 19:30 Uhr</w:t>
      </w:r>
    </w:p>
    <w:p w14:paraId="79F1086D" w14:textId="77777777" w:rsidR="00AB4311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</w:p>
    <w:p w14:paraId="2EDD3C4E" w14:textId="77777777" w:rsidR="00AB4311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034750">
        <w:rPr>
          <w:rFonts w:ascii="Arial" w:hAnsi="Arial" w:cs="Arial"/>
          <w:lang w:eastAsia="de-AT"/>
        </w:rPr>
        <w:t xml:space="preserve">Die weiblichen Dienstboten der feinen Herrschaften aus Jane Austens Klassiker </w:t>
      </w:r>
      <w:proofErr w:type="spellStart"/>
      <w:r w:rsidRPr="00034750">
        <w:rPr>
          <w:rFonts w:ascii="Arial" w:hAnsi="Arial" w:cs="Arial"/>
          <w:lang w:eastAsia="de-AT"/>
        </w:rPr>
        <w:t>übernehmen</w:t>
      </w:r>
      <w:proofErr w:type="spellEnd"/>
      <w:r w:rsidRPr="00034750">
        <w:rPr>
          <w:rFonts w:ascii="Arial" w:hAnsi="Arial" w:cs="Arial"/>
          <w:lang w:eastAsia="de-AT"/>
        </w:rPr>
        <w:t xml:space="preserve"> die </w:t>
      </w:r>
      <w:proofErr w:type="spellStart"/>
      <w:r w:rsidRPr="00034750">
        <w:rPr>
          <w:rFonts w:ascii="Arial" w:hAnsi="Arial" w:cs="Arial"/>
          <w:lang w:eastAsia="de-AT"/>
        </w:rPr>
        <w:t>Bühne</w:t>
      </w:r>
      <w:proofErr w:type="spellEnd"/>
      <w:r w:rsidRPr="00034750">
        <w:rPr>
          <w:rFonts w:ascii="Arial" w:hAnsi="Arial" w:cs="Arial"/>
          <w:lang w:eastAsia="de-AT"/>
        </w:rPr>
        <w:t xml:space="preserve"> und </w:t>
      </w:r>
      <w:proofErr w:type="spellStart"/>
      <w:r w:rsidRPr="00034750">
        <w:rPr>
          <w:rFonts w:ascii="Arial" w:hAnsi="Arial" w:cs="Arial"/>
          <w:lang w:eastAsia="de-AT"/>
        </w:rPr>
        <w:t>erzählen</w:t>
      </w:r>
      <w:proofErr w:type="spellEnd"/>
      <w:r w:rsidRPr="00034750">
        <w:rPr>
          <w:rFonts w:ascii="Arial" w:hAnsi="Arial" w:cs="Arial"/>
          <w:lang w:eastAsia="de-AT"/>
        </w:rPr>
        <w:t xml:space="preserve"> schamlos die Geschichte neu, indem sie alle Personen (auch die Gentlemen) des Buchs selbst darstellen und immer wieder ungeniert in passende Karaoke-Songs ausbrechen.</w:t>
      </w:r>
    </w:p>
    <w:p w14:paraId="785F35CE" w14:textId="77777777" w:rsidR="00AB4311" w:rsidRPr="00034750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</w:p>
    <w:p w14:paraId="77A005E3" w14:textId="77777777" w:rsidR="00AB4311" w:rsidRDefault="00AB4311" w:rsidP="00AB43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034750">
        <w:rPr>
          <w:rFonts w:ascii="Arial" w:hAnsi="Arial" w:cs="Arial"/>
          <w:lang w:eastAsia="de-AT"/>
        </w:rPr>
        <w:t xml:space="preserve">In </w:t>
      </w:r>
      <w:proofErr w:type="spellStart"/>
      <w:r w:rsidRPr="00034750">
        <w:rPr>
          <w:rFonts w:ascii="Arial" w:hAnsi="Arial" w:cs="Arial"/>
          <w:lang w:eastAsia="de-AT"/>
        </w:rPr>
        <w:t>Isobel</w:t>
      </w:r>
      <w:proofErr w:type="spellEnd"/>
      <w:r w:rsidRPr="00034750">
        <w:rPr>
          <w:rFonts w:ascii="Arial" w:hAnsi="Arial" w:cs="Arial"/>
          <w:lang w:eastAsia="de-AT"/>
        </w:rPr>
        <w:t xml:space="preserve"> </w:t>
      </w:r>
      <w:proofErr w:type="spellStart"/>
      <w:r w:rsidRPr="00034750">
        <w:rPr>
          <w:rFonts w:ascii="Arial" w:hAnsi="Arial" w:cs="Arial"/>
          <w:lang w:eastAsia="de-AT"/>
        </w:rPr>
        <w:t>McArthurs</w:t>
      </w:r>
      <w:proofErr w:type="spellEnd"/>
      <w:r w:rsidRPr="00034750">
        <w:rPr>
          <w:rFonts w:ascii="Arial" w:hAnsi="Arial" w:cs="Arial"/>
          <w:lang w:eastAsia="de-AT"/>
        </w:rPr>
        <w:t xml:space="preserve"> frecher Show, die den Laurence Olivier-Award </w:t>
      </w:r>
      <w:proofErr w:type="spellStart"/>
      <w:r w:rsidRPr="00034750">
        <w:rPr>
          <w:rFonts w:ascii="Arial" w:hAnsi="Arial" w:cs="Arial"/>
          <w:lang w:eastAsia="de-AT"/>
        </w:rPr>
        <w:t>für</w:t>
      </w:r>
      <w:proofErr w:type="spellEnd"/>
      <w:r w:rsidRPr="00034750">
        <w:rPr>
          <w:rFonts w:ascii="Arial" w:hAnsi="Arial" w:cs="Arial"/>
          <w:lang w:eastAsia="de-AT"/>
        </w:rPr>
        <w:t xml:space="preserve"> Best Comedy 2022 gewann und seither weltweit viel gespielt wird, herrscht Girl-Power: </w:t>
      </w:r>
      <w:proofErr w:type="spellStart"/>
      <w:r w:rsidRPr="00034750">
        <w:rPr>
          <w:rFonts w:ascii="Arial" w:hAnsi="Arial" w:cs="Arial"/>
          <w:lang w:eastAsia="de-AT"/>
        </w:rPr>
        <w:t>Fünf</w:t>
      </w:r>
      <w:proofErr w:type="spellEnd"/>
      <w:r w:rsidRPr="00034750">
        <w:rPr>
          <w:rFonts w:ascii="Arial" w:hAnsi="Arial" w:cs="Arial"/>
          <w:lang w:eastAsia="de-AT"/>
        </w:rPr>
        <w:t xml:space="preserve"> junge </w:t>
      </w:r>
      <w:proofErr w:type="spellStart"/>
      <w:r w:rsidRPr="00034750">
        <w:rPr>
          <w:rFonts w:ascii="Arial" w:hAnsi="Arial" w:cs="Arial"/>
          <w:lang w:eastAsia="de-AT"/>
        </w:rPr>
        <w:t>Komödiantinnen</w:t>
      </w:r>
      <w:proofErr w:type="spellEnd"/>
      <w:r w:rsidRPr="00034750">
        <w:rPr>
          <w:rFonts w:ascii="Arial" w:hAnsi="Arial" w:cs="Arial"/>
          <w:lang w:eastAsia="de-AT"/>
        </w:rPr>
        <w:t xml:space="preserve"> </w:t>
      </w:r>
      <w:proofErr w:type="spellStart"/>
      <w:r w:rsidRPr="00034750">
        <w:rPr>
          <w:rFonts w:ascii="Arial" w:hAnsi="Arial" w:cs="Arial"/>
          <w:lang w:eastAsia="de-AT"/>
        </w:rPr>
        <w:t>erzählen</w:t>
      </w:r>
      <w:proofErr w:type="spellEnd"/>
      <w:r w:rsidRPr="00034750">
        <w:rPr>
          <w:rFonts w:ascii="Arial" w:hAnsi="Arial" w:cs="Arial"/>
          <w:lang w:eastAsia="de-AT"/>
        </w:rPr>
        <w:t xml:space="preserve">, spielen und singen </w:t>
      </w:r>
      <w:proofErr w:type="spellStart"/>
      <w:r w:rsidRPr="00034750">
        <w:rPr>
          <w:rFonts w:ascii="Arial" w:hAnsi="Arial" w:cs="Arial"/>
          <w:lang w:eastAsia="de-AT"/>
        </w:rPr>
        <w:t>über</w:t>
      </w:r>
      <w:proofErr w:type="spellEnd"/>
      <w:r w:rsidRPr="00034750">
        <w:rPr>
          <w:rFonts w:ascii="Arial" w:hAnsi="Arial" w:cs="Arial"/>
          <w:lang w:eastAsia="de-AT"/>
        </w:rPr>
        <w:t xml:space="preserve"> Romantik und Geld, Heirat und Herzschmerz und schlagen </w:t>
      </w:r>
      <w:proofErr w:type="spellStart"/>
      <w:r w:rsidRPr="00034750">
        <w:rPr>
          <w:rFonts w:ascii="Arial" w:hAnsi="Arial" w:cs="Arial"/>
          <w:lang w:eastAsia="de-AT"/>
        </w:rPr>
        <w:t>mühelos</w:t>
      </w:r>
      <w:proofErr w:type="spellEnd"/>
      <w:r w:rsidRPr="00034750">
        <w:rPr>
          <w:rFonts w:ascii="Arial" w:hAnsi="Arial" w:cs="Arial"/>
          <w:lang w:eastAsia="de-AT"/>
        </w:rPr>
        <w:t xml:space="preserve"> eine </w:t>
      </w:r>
      <w:proofErr w:type="spellStart"/>
      <w:r w:rsidRPr="00034750">
        <w:rPr>
          <w:rFonts w:ascii="Arial" w:hAnsi="Arial" w:cs="Arial"/>
          <w:lang w:eastAsia="de-AT"/>
        </w:rPr>
        <w:t>Lebensgefühl</w:t>
      </w:r>
      <w:r>
        <w:rPr>
          <w:rFonts w:ascii="Arial" w:hAnsi="Arial" w:cs="Arial"/>
          <w:lang w:eastAsia="de-AT"/>
        </w:rPr>
        <w:t>s-B</w:t>
      </w:r>
      <w:r w:rsidRPr="00034750">
        <w:rPr>
          <w:rFonts w:ascii="Arial" w:hAnsi="Arial" w:cs="Arial"/>
          <w:lang w:eastAsia="de-AT"/>
        </w:rPr>
        <w:t>rücke</w:t>
      </w:r>
      <w:proofErr w:type="spellEnd"/>
      <w:r w:rsidRPr="00034750">
        <w:rPr>
          <w:rFonts w:ascii="Arial" w:hAnsi="Arial" w:cs="Arial"/>
          <w:lang w:eastAsia="de-AT"/>
        </w:rPr>
        <w:t xml:space="preserve"> von Jane Austen zu Britney Spears...</w:t>
      </w:r>
      <w:r>
        <w:rPr>
          <w:rFonts w:ascii="Arial" w:hAnsi="Arial" w:cs="Arial"/>
          <w:b/>
          <w:bCs/>
          <w:lang w:eastAsia="de-AT"/>
        </w:rPr>
        <w:t xml:space="preserve"> </w:t>
      </w:r>
    </w:p>
    <w:p w14:paraId="5004EED7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eastAsia="de-AT"/>
        </w:rPr>
      </w:pPr>
    </w:p>
    <w:p w14:paraId="684B7CEE" w14:textId="77777777" w:rsidR="0020663A" w:rsidRDefault="001E15A4"/>
    <w:sectPr w:rsidR="0020663A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DCD26" w14:textId="77777777" w:rsidR="001E15A4" w:rsidRDefault="001E15A4" w:rsidP="00C4528D">
      <w:pPr>
        <w:spacing w:after="0" w:line="240" w:lineRule="auto"/>
      </w:pPr>
      <w:r>
        <w:separator/>
      </w:r>
    </w:p>
  </w:endnote>
  <w:endnote w:type="continuationSeparator" w:id="0">
    <w:p w14:paraId="58494623" w14:textId="77777777" w:rsidR="001E15A4" w:rsidRDefault="001E15A4" w:rsidP="00C4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773ED" w14:textId="77777777" w:rsidR="001E15A4" w:rsidRDefault="001E15A4" w:rsidP="00C4528D">
      <w:pPr>
        <w:spacing w:after="0" w:line="240" w:lineRule="auto"/>
      </w:pPr>
      <w:r>
        <w:separator/>
      </w:r>
    </w:p>
  </w:footnote>
  <w:footnote w:type="continuationSeparator" w:id="0">
    <w:p w14:paraId="3EAE6BA9" w14:textId="77777777" w:rsidR="001E15A4" w:rsidRDefault="001E15A4" w:rsidP="00C45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6BCED" w14:textId="2EEDAD29" w:rsidR="00C4528D" w:rsidRDefault="00C4528D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18C586" wp14:editId="169FB261">
          <wp:simplePos x="0" y="0"/>
          <wp:positionH relativeFrom="margin">
            <wp:posOffset>3855085</wp:posOffset>
          </wp:positionH>
          <wp:positionV relativeFrom="margin">
            <wp:posOffset>-678815</wp:posOffset>
          </wp:positionV>
          <wp:extent cx="2475230" cy="658495"/>
          <wp:effectExtent l="0" t="0" r="1270" b="1905"/>
          <wp:wrapSquare wrapText="bothSides"/>
          <wp:docPr id="4" name="Grafik 1" descr="logo_stadttheater_dunkelro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stadttheater_dunkelrot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23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28D"/>
    <w:rsid w:val="001E15A4"/>
    <w:rsid w:val="002940A0"/>
    <w:rsid w:val="006D7386"/>
    <w:rsid w:val="00AB4311"/>
    <w:rsid w:val="00C4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A098D"/>
  <w15:chartTrackingRefBased/>
  <w15:docId w15:val="{8DDEB1DA-F050-AB4B-8DFD-73D93502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xtkörper CS)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528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5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28D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C45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28D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871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Schuster</dc:creator>
  <cp:keywords/>
  <dc:description/>
  <cp:lastModifiedBy>Werner Schuster</cp:lastModifiedBy>
  <cp:revision>2</cp:revision>
  <dcterms:created xsi:type="dcterms:W3CDTF">2024-09-05T07:54:00Z</dcterms:created>
  <dcterms:modified xsi:type="dcterms:W3CDTF">2024-09-05T07:54:00Z</dcterms:modified>
</cp:coreProperties>
</file>